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5D" w:rsidRP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325D">
        <w:rPr>
          <w:rFonts w:ascii="Times New Roman" w:hAnsi="Times New Roman" w:cs="Times New Roman"/>
          <w:b/>
          <w:sz w:val="48"/>
          <w:szCs w:val="48"/>
        </w:rPr>
        <w:t>Terénne práce z ekológie</w:t>
      </w:r>
    </w:p>
    <w:p w:rsidR="00C7777E" w:rsidRDefault="00C7777E" w:rsidP="006532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325D" w:rsidRP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325D">
        <w:rPr>
          <w:rFonts w:ascii="Times New Roman" w:hAnsi="Times New Roman" w:cs="Times New Roman"/>
          <w:b/>
          <w:sz w:val="40"/>
          <w:szCs w:val="40"/>
          <w:u w:val="single"/>
        </w:rPr>
        <w:t>Invázne druhy rastlín na Slovensku</w:t>
      </w:r>
    </w:p>
    <w:p w:rsid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Katedra ekológie</w:t>
      </w:r>
    </w:p>
    <w:p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Prírodovedecká fakulta</w:t>
      </w:r>
    </w:p>
    <w:p w:rsid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Univerzita Komenského v</w:t>
      </w:r>
      <w:r w:rsidR="00822955">
        <w:rPr>
          <w:rFonts w:ascii="Times New Roman" w:hAnsi="Times New Roman" w:cs="Times New Roman"/>
          <w:b/>
          <w:sz w:val="28"/>
          <w:szCs w:val="28"/>
        </w:rPr>
        <w:t> </w:t>
      </w:r>
      <w:r w:rsidRPr="0065325D">
        <w:rPr>
          <w:rFonts w:ascii="Times New Roman" w:hAnsi="Times New Roman" w:cs="Times New Roman"/>
          <w:b/>
          <w:sz w:val="28"/>
          <w:szCs w:val="28"/>
        </w:rPr>
        <w:t>Bratislave</w:t>
      </w:r>
    </w:p>
    <w:p w:rsidR="00822955" w:rsidRPr="0065325D" w:rsidRDefault="00822955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25D" w:rsidRDefault="002B29F1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Barbora</w:t>
      </w:r>
      <w:r w:rsidRPr="006532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Števove, PhD.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09622A">
        <w:rPr>
          <w:rFonts w:ascii="Times New Roman" w:hAnsi="Times New Roman" w:cs="Times New Roman"/>
          <w:b/>
          <w:sz w:val="28"/>
          <w:szCs w:val="28"/>
        </w:rPr>
        <w:t xml:space="preserve">Mgr. </w:t>
      </w:r>
      <w:r w:rsidR="0065325D" w:rsidRPr="0065325D">
        <w:rPr>
          <w:rFonts w:ascii="Times New Roman" w:hAnsi="Times New Roman" w:cs="Times New Roman"/>
          <w:b/>
          <w:sz w:val="28"/>
          <w:szCs w:val="28"/>
        </w:rPr>
        <w:t xml:space="preserve">Kristína </w:t>
      </w:r>
      <w:r>
        <w:rPr>
          <w:rFonts w:ascii="Times New Roman" w:hAnsi="Times New Roman" w:cs="Times New Roman"/>
          <w:b/>
          <w:sz w:val="28"/>
          <w:szCs w:val="28"/>
        </w:rPr>
        <w:t xml:space="preserve">Slovák </w:t>
      </w:r>
      <w:proofErr w:type="spellStart"/>
      <w:r w:rsidR="0065325D" w:rsidRPr="0065325D">
        <w:rPr>
          <w:rFonts w:ascii="Times New Roman" w:hAnsi="Times New Roman" w:cs="Times New Roman"/>
          <w:b/>
          <w:sz w:val="28"/>
          <w:szCs w:val="28"/>
        </w:rPr>
        <w:t>Švolíková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PhD.</w:t>
      </w:r>
      <w:bookmarkStart w:id="0" w:name="_GoBack"/>
      <w:bookmarkEnd w:id="0"/>
      <w:r w:rsidR="00CC6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Pr="0021469F" w:rsidRDefault="0021469F" w:rsidP="0021469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Téma nie je vhodná pre silných alergikov. Alergici ktorí sa jej budú </w:t>
      </w:r>
      <w:r w:rsidR="00245320" w:rsidRPr="0021469F">
        <w:rPr>
          <w:rFonts w:ascii="Times New Roman" w:hAnsi="Times New Roman" w:cs="Times New Roman"/>
          <w:sz w:val="24"/>
          <w:szCs w:val="24"/>
          <w:u w:val="single"/>
        </w:rPr>
        <w:t>chcieť</w:t>
      </w: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5320" w:rsidRPr="0021469F">
        <w:rPr>
          <w:rFonts w:ascii="Times New Roman" w:hAnsi="Times New Roman" w:cs="Times New Roman"/>
          <w:sz w:val="24"/>
          <w:szCs w:val="24"/>
          <w:u w:val="single"/>
        </w:rPr>
        <w:t>zúčastniť</w:t>
      </w: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, by si mali so sebou určite </w:t>
      </w:r>
      <w:r w:rsidR="00245320" w:rsidRPr="0021469F">
        <w:rPr>
          <w:rFonts w:ascii="Times New Roman" w:hAnsi="Times New Roman" w:cs="Times New Roman"/>
          <w:sz w:val="24"/>
          <w:szCs w:val="24"/>
          <w:u w:val="single"/>
        </w:rPr>
        <w:t>zobrať</w:t>
      </w:r>
      <w:r w:rsidRPr="0021469F">
        <w:rPr>
          <w:rFonts w:ascii="Times New Roman" w:hAnsi="Times New Roman" w:cs="Times New Roman"/>
          <w:sz w:val="24"/>
          <w:szCs w:val="24"/>
          <w:u w:val="single"/>
        </w:rPr>
        <w:t xml:space="preserve"> svoje lieky!</w:t>
      </w:r>
    </w:p>
    <w:p w:rsidR="0009622A" w:rsidRDefault="0009622A" w:rsidP="0065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22A" w:rsidRPr="0021469F" w:rsidRDefault="0065325D" w:rsidP="006532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1469F">
        <w:rPr>
          <w:rFonts w:ascii="Times New Roman" w:hAnsi="Times New Roman" w:cs="Times New Roman"/>
          <w:sz w:val="20"/>
          <w:szCs w:val="20"/>
        </w:rPr>
        <w:t xml:space="preserve">Text neprešiel jazykovou ani redakčnou úpravou a slúži výlučne ako sprievodný učebný materiál k predmetu Terénne práce z ekológie. Učebné texty obsahujú </w:t>
      </w:r>
      <w:r w:rsidR="00034FD2" w:rsidRPr="0021469F">
        <w:rPr>
          <w:rFonts w:ascii="Times New Roman" w:hAnsi="Times New Roman" w:cs="Times New Roman"/>
          <w:sz w:val="20"/>
          <w:szCs w:val="20"/>
        </w:rPr>
        <w:t>kompilát textov z uvedeného zdroja</w:t>
      </w:r>
      <w:r w:rsidRPr="0021469F">
        <w:rPr>
          <w:rFonts w:ascii="Times New Roman" w:hAnsi="Times New Roman" w:cs="Times New Roman"/>
          <w:sz w:val="20"/>
          <w:szCs w:val="20"/>
        </w:rPr>
        <w:t>.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lastRenderedPageBreak/>
        <w:t>Jedným z problémov ochrany prírody je aj narastajúci problém invázií na Slovensku.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Postupná globalizácia ekonomík prináša so sebou aj zvýšenie počtu nových druhov,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ktoré sa na územie Slovenska, ale i okolitých štátov Európy dostávajú buď náhodne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(napr. dopravou, rozvojom cestovného ruchu), ale i zámerne (najčastejšie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pestovaním). Tento fakt predstavuje značné nebezpečenstvo, pretože dochádza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stále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častejšiemu prenikaniu nových nepôvodných druhov na naše územie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následne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 výrazným zmenám v zložení a zastúpení pôvodných ekosystémov. Postupne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vytvárajú v urbanizovanom, ale i v prírodnom prostredí veľkoplošné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nepôvodných druhov rastlín typické nízkou druhovou diverzitou a tiež</w:t>
      </w:r>
    </w:p>
    <w:p w:rsidR="0009622A" w:rsidRDefault="00B067FD" w:rsidP="00B06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charakteristické vysokým konkurenčným potenciálom pre domáce druhy.</w:t>
      </w:r>
    </w:p>
    <w:p w:rsidR="00D259FB" w:rsidRDefault="00D259FB" w:rsidP="00B06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FD" w:rsidRPr="00D259FB" w:rsidRDefault="00D259FB" w:rsidP="00B06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B">
        <w:rPr>
          <w:rFonts w:ascii="Times New Roman" w:hAnsi="Times New Roman" w:cs="Times New Roman"/>
          <w:b/>
          <w:sz w:val="28"/>
          <w:szCs w:val="28"/>
        </w:rPr>
        <w:t>Základné pojmy: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Invázia, invázny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je odvodené z latinského slova </w:t>
      </w:r>
      <w:r w:rsidRPr="00B067FD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B067FD">
        <w:rPr>
          <w:rFonts w:ascii="Times New Roman" w:hAnsi="Times New Roman" w:cs="Times New Roman"/>
          <w:i/>
          <w:iCs/>
          <w:sz w:val="24"/>
          <w:szCs w:val="24"/>
        </w:rPr>
        <w:t>invado</w:t>
      </w:r>
      <w:proofErr w:type="spellEnd"/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Pr="00B067FD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vasum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znamená – vtrhnúť, vpadnúť, násilne vstupovať.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Biologická (biotická) invázia </w:t>
      </w:r>
      <w:r w:rsidRPr="00B067FD">
        <w:rPr>
          <w:rFonts w:ascii="Times New Roman" w:hAnsi="Times New Roman" w:cs="Times New Roman"/>
          <w:sz w:val="24"/>
          <w:szCs w:val="24"/>
        </w:rPr>
        <w:t>– spontánne šírenie nepôvodných – cudzokrajných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druhov organizmov v novom prostredí a ich hromadné prenikanie – „vstupovanie“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antropogénnych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poloprirodzených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a prirodzených spoločenstiev. Takto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správajúci cudzokrajný druh sa označuje ako invázny.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Introdukcia </w:t>
      </w:r>
      <w:r w:rsidRPr="00B067FD">
        <w:rPr>
          <w:rFonts w:ascii="Times New Roman" w:hAnsi="Times New Roman" w:cs="Times New Roman"/>
          <w:sz w:val="24"/>
          <w:szCs w:val="24"/>
        </w:rPr>
        <w:t>– zavedenie druhu do novej oblasti, či pohyb druhu (pomocou človeka),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poddruhu alebo nižšieho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taxónu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(vrátane akejkoľvek jeho časti,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gaméty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7FD">
        <w:rPr>
          <w:rFonts w:ascii="Times New Roman" w:hAnsi="Times New Roman" w:cs="Times New Roman"/>
          <w:sz w:val="24"/>
          <w:szCs w:val="24"/>
        </w:rPr>
        <w:t>ktorá dokáže prežiť, ale sa aj rozmnožovať) mimo svoj prirodzený areál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(pôvodný alebo terajší).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Introdukcia môže byť:</w:t>
      </w:r>
    </w:p>
    <w:p w:rsidR="00B067FD" w:rsidRPr="00B067FD" w:rsidRDefault="00B067FD" w:rsidP="00B067F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úmyselná </w:t>
      </w:r>
      <w:r w:rsidRPr="00B067FD">
        <w:rPr>
          <w:rFonts w:ascii="Times New Roman" w:hAnsi="Times New Roman" w:cs="Times New Roman"/>
          <w:sz w:val="24"/>
          <w:szCs w:val="24"/>
        </w:rPr>
        <w:t>(vykonaná človekom zámerne; napr. na získanie nových zdrojov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potravy –</w:t>
      </w:r>
      <w:r>
        <w:rPr>
          <w:rFonts w:ascii="Times New Roman" w:hAnsi="Times New Roman" w:cs="Times New Roman"/>
          <w:sz w:val="24"/>
          <w:szCs w:val="24"/>
        </w:rPr>
        <w:t xml:space="preserve"> zemiak, kukurica a pod.)</w:t>
      </w:r>
    </w:p>
    <w:p w:rsidR="00B067FD" w:rsidRPr="00B067FD" w:rsidRDefault="00B067FD" w:rsidP="00B067F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neúmyselná </w:t>
      </w:r>
      <w:r w:rsidRPr="00B067FD">
        <w:rPr>
          <w:rFonts w:ascii="Times New Roman" w:hAnsi="Times New Roman" w:cs="Times New Roman"/>
          <w:sz w:val="24"/>
          <w:szCs w:val="24"/>
        </w:rPr>
        <w:t>(vykonaná človekom nezámerne, nechcene; znamená prísun, zavlečenie,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nepôvodných druhov, napr. spolu s dovozom tovaru –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obilia, ovocia, zeleniny, vlny a pod.).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Invázny (</w:t>
      </w:r>
      <w:proofErr w:type="spellStart"/>
      <w:r w:rsidRPr="00B067FD">
        <w:rPr>
          <w:rFonts w:ascii="Times New Roman" w:hAnsi="Times New Roman" w:cs="Times New Roman"/>
          <w:b/>
          <w:bCs/>
          <w:sz w:val="24"/>
          <w:szCs w:val="24"/>
        </w:rPr>
        <w:t>invadujúci</w:t>
      </w:r>
      <w:proofErr w:type="spellEnd"/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) druh </w:t>
      </w:r>
      <w:r w:rsidRPr="00B067FD">
        <w:rPr>
          <w:rFonts w:ascii="Times New Roman" w:hAnsi="Times New Roman" w:cs="Times New Roman"/>
          <w:sz w:val="24"/>
          <w:szCs w:val="24"/>
        </w:rPr>
        <w:t>– nepôvodný druh, ktorý sa správa invázne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zavlečenia alebo introdukcie. Druh, ktorého založenie populácie a šírenie populácie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ohrozuje ekosystémy, stanovištia alebo druhy s ekonomickým alebo environmentálnym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poškodením.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Invázne rastliny </w:t>
      </w:r>
      <w:r w:rsidRPr="00B067FD">
        <w:rPr>
          <w:rFonts w:ascii="Times New Roman" w:hAnsi="Times New Roman" w:cs="Times New Roman"/>
          <w:sz w:val="24"/>
          <w:szCs w:val="24"/>
        </w:rPr>
        <w:t>– naturalizované rastliny, ktoré vytvárajú rozmnožujúce sa populácie,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vo veľkom počte a v značných vzdialenostiach od rodičovských rastlín (približná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škála &gt; 100 m; &lt; 50 rokov pre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taxóny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rozmnožujúce sa semenami a inými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propagulami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&gt; 6 m/3 roky pre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taxóny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>, ktoré sa rozmnožujú koreňmi, podzemkami, poplazmi a i.)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takto majú potenciál šíriť sa na značne veľkom území.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Potenciálne invázne rastliny </w:t>
      </w:r>
      <w:r w:rsidRPr="00B067FD">
        <w:rPr>
          <w:rFonts w:ascii="Times New Roman" w:hAnsi="Times New Roman" w:cs="Times New Roman"/>
          <w:sz w:val="24"/>
          <w:szCs w:val="24"/>
        </w:rPr>
        <w:t>– invázne rastliny, ktoré nemajú v súčasnosti taký invázny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potenciál, aby výraznejším spôsobom vstupovali do prirodzených spoločenstiev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ohrozovali ich diverzitu. Za určitých priaznivých okolností sa však môžu začať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rozmnožovať a šíriť do väčšej vzdialenosti od materských rastlín. Do tejto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patria aj druhy, ktoré majú vyšší invázny potenciál len v určitom vymedzenom priestore (napr. na regionálnej úrovni).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Nepôvodná rastlina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druh, poddruh alebo nižší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s výskytom mimo svoj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prirodzený areál (pôvodný alebo súčasný) a rozširovací potenciál, t. j. mimo areál,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ktorý prirodzene obsadil, alebo by mohol obsadiť, bez úmyselnej alebo neúmyselnej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introdukcie alebo starostlivosti človeka a zahŕňa akúkoľvek časť,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gamétu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alebo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propagulu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(diaspóru) takéhoto druhu, ktorá dokáže prežiť a následne sa rozmnožovať.</w:t>
      </w:r>
    </w:p>
    <w:p w:rsidR="00F0452A" w:rsidRDefault="00F0452A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Pôvodná (domáca) rastlina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druh, poddruh alebo nižší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taxón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vyskytujúci sa v</w:t>
      </w:r>
      <w:r w:rsidR="00D259FB"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rámci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svojho prirodzeného areálu (pôvodného alebo súčasného) a</w:t>
      </w:r>
      <w:r w:rsidR="00D259FB"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rozširovacieho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potenciálu, t. j. v rámci areálu, ktorý prirodzene obsadil alebo by mohol obsadiť bez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úmyselnej alebo neúmyselnej introdukcie alebo starostlivosti človeka.</w:t>
      </w:r>
    </w:p>
    <w:p w:rsidR="00F0452A" w:rsidRDefault="00F0452A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7FD">
        <w:rPr>
          <w:rFonts w:ascii="Times New Roman" w:hAnsi="Times New Roman" w:cs="Times New Roman"/>
          <w:b/>
          <w:bCs/>
          <w:sz w:val="24"/>
          <w:szCs w:val="24"/>
        </w:rPr>
        <w:t>Eradikácia</w:t>
      </w:r>
      <w:proofErr w:type="spellEnd"/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– úplné odstránenie nového invázneho druhu hneď po zistení jeho výskytu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alebo úplné odstránenie už vyskytujúceho sa invázneho druhu na nových lokalitách,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keď jeho populácie ešte nie sú veľmi početné.</w:t>
      </w:r>
    </w:p>
    <w:p w:rsidR="00D259FB" w:rsidRDefault="00D259FB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Potláčanie výskytu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keď </w:t>
      </w:r>
      <w:proofErr w:type="spellStart"/>
      <w:r w:rsidRPr="00B067FD">
        <w:rPr>
          <w:rFonts w:ascii="Times New Roman" w:hAnsi="Times New Roman" w:cs="Times New Roman"/>
          <w:sz w:val="24"/>
          <w:szCs w:val="24"/>
        </w:rPr>
        <w:t>eradikácia</w:t>
      </w:r>
      <w:proofErr w:type="spellEnd"/>
      <w:r w:rsidRPr="00B067FD">
        <w:rPr>
          <w:rFonts w:ascii="Times New Roman" w:hAnsi="Times New Roman" w:cs="Times New Roman"/>
          <w:sz w:val="24"/>
          <w:szCs w:val="24"/>
        </w:rPr>
        <w:t xml:space="preserve"> nie je efektívna, potláčanie invázneho druhu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(napr. aj opakovaným odstraňovaním) by malo zabrániť jeho rozšíreniu, napr. do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významných </w:t>
      </w:r>
      <w:r w:rsidRPr="00B067FD">
        <w:rPr>
          <w:rFonts w:ascii="Times New Roman" w:hAnsi="Times New Roman" w:cs="Times New Roman"/>
          <w:sz w:val="24"/>
          <w:szCs w:val="24"/>
        </w:rPr>
        <w:lastRenderedPageBreak/>
        <w:t>izolovaných a/alebo ekologicky významných území – chránených území,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na územie susediaceho štátu.</w:t>
      </w:r>
    </w:p>
    <w:p w:rsidR="00D259FB" w:rsidRDefault="00D259FB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Default="00B067FD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Kontrola </w:t>
      </w:r>
      <w:r w:rsidRPr="00B067FD">
        <w:rPr>
          <w:rFonts w:ascii="Times New Roman" w:hAnsi="Times New Roman" w:cs="Times New Roman"/>
          <w:sz w:val="24"/>
          <w:szCs w:val="24"/>
        </w:rPr>
        <w:t>je opakované odstraňovanie už vyskytujúceho sa invázneho druhu na určitej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lokalite, ktorej cieľom je oslabiť jeho populáciu, zabrániť ďalšiemu rozširovaniu a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prispieť tak k zmenšovaniu jeho negatívneho vplyvu.</w:t>
      </w:r>
    </w:p>
    <w:p w:rsidR="00CA7C23" w:rsidRDefault="00CA7C23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FB" w:rsidRPr="00CA7C23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23">
        <w:rPr>
          <w:rFonts w:ascii="Times New Roman" w:hAnsi="Times New Roman" w:cs="Times New Roman"/>
          <w:b/>
          <w:sz w:val="24"/>
          <w:szCs w:val="24"/>
          <w:u w:val="single"/>
        </w:rPr>
        <w:t>V súčasnom období sa podľa platnej legislatívy za invázne druhy rastlín na území</w:t>
      </w:r>
    </w:p>
    <w:p w:rsidR="00D259FB" w:rsidRPr="00CA7C23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23">
        <w:rPr>
          <w:rFonts w:ascii="Times New Roman" w:hAnsi="Times New Roman" w:cs="Times New Roman"/>
          <w:b/>
          <w:sz w:val="24"/>
          <w:szCs w:val="24"/>
          <w:u w:val="single"/>
        </w:rPr>
        <w:t>Slovenskej republiky považujú nasledovné druhy</w:t>
      </w:r>
      <w:r w:rsidRPr="00CA7C23">
        <w:rPr>
          <w:rFonts w:ascii="Times New Roman" w:hAnsi="Times New Roman" w:cs="Times New Roman"/>
          <w:b/>
          <w:sz w:val="24"/>
          <w:szCs w:val="24"/>
        </w:rPr>
        <w:t>: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Vedecké meno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>Slovenské meno</w:t>
      </w:r>
    </w:p>
    <w:p w:rsidR="00AD15C2" w:rsidRPr="00D259FB" w:rsidRDefault="00AD15C2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japonica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pohánkovec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japonský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japonica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krídlatka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 japonská)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sz w:val="24"/>
          <w:szCs w:val="24"/>
        </w:rPr>
        <w:t xml:space="preserve">×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bohemica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pohánkovec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český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59FB">
        <w:rPr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bohemica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krídlatka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 česká)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sachalinensis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pohánkovec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sachalinský</w:t>
      </w:r>
      <w:proofErr w:type="spellEnd"/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</w:t>
      </w:r>
      <w:proofErr w:type="spellEnd"/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59FB">
        <w:rPr>
          <w:rFonts w:ascii="Times New Roman" w:hAnsi="Times New Roman" w:cs="Times New Roman"/>
          <w:i/>
          <w:iCs/>
          <w:sz w:val="24"/>
          <w:szCs w:val="24"/>
        </w:rPr>
        <w:t>sachalinensis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krídlatka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FB">
        <w:rPr>
          <w:rFonts w:ascii="Times New Roman" w:hAnsi="Times New Roman" w:cs="Times New Roman"/>
          <w:sz w:val="24"/>
          <w:szCs w:val="24"/>
        </w:rPr>
        <w:t>sachalínska</w:t>
      </w:r>
      <w:proofErr w:type="spellEnd"/>
      <w:r w:rsidRPr="00D259FB">
        <w:rPr>
          <w:rFonts w:ascii="Times New Roman" w:hAnsi="Times New Roman" w:cs="Times New Roman"/>
          <w:sz w:val="24"/>
          <w:szCs w:val="24"/>
        </w:rPr>
        <w:t>)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Heracleum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mantegazzianum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boľševník</w:t>
      </w:r>
      <w:proofErr w:type="spellEnd"/>
      <w:r w:rsidRPr="00E50205">
        <w:rPr>
          <w:rFonts w:ascii="Times New Roman" w:hAnsi="Times New Roman" w:cs="Times New Roman"/>
          <w:b/>
          <w:sz w:val="24"/>
          <w:szCs w:val="24"/>
        </w:rPr>
        <w:t xml:space="preserve"> obrovský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Impatiens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glandulifera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 xml:space="preserve">netýkavka </w:t>
      </w:r>
      <w:proofErr w:type="spellStart"/>
      <w:r w:rsidRPr="00E50205">
        <w:rPr>
          <w:rFonts w:ascii="Times New Roman" w:hAnsi="Times New Roman" w:cs="Times New Roman"/>
          <w:b/>
          <w:sz w:val="24"/>
          <w:szCs w:val="24"/>
        </w:rPr>
        <w:t>žliazkatá</w:t>
      </w:r>
      <w:proofErr w:type="spellEnd"/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Solidago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canadensis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zlatobyľ kanadská</w:t>
      </w:r>
    </w:p>
    <w:p w:rsid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Solidago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gigantea</w:t>
      </w:r>
      <w:proofErr w:type="spellEnd"/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zlatobyľ obrovská</w:t>
      </w:r>
    </w:p>
    <w:p w:rsidR="004F65A2" w:rsidRDefault="004F65A2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313">
        <w:rPr>
          <w:rFonts w:ascii="Times New Roman" w:hAnsi="Times New Roman" w:cs="Times New Roman"/>
          <w:b/>
          <w:i/>
          <w:iCs/>
          <w:sz w:val="24"/>
          <w:szCs w:val="24"/>
        </w:rPr>
        <w:t>Asclepias</w:t>
      </w:r>
      <w:proofErr w:type="spellEnd"/>
      <w:r w:rsidRPr="00DB53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syriaca</w:t>
      </w:r>
      <w:r w:rsidRPr="004F6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4F65A2">
        <w:rPr>
          <w:rFonts w:ascii="Times New Roman" w:hAnsi="Times New Roman" w:cs="Times New Roman"/>
          <w:b/>
          <w:sz w:val="24"/>
          <w:szCs w:val="24"/>
        </w:rPr>
        <w:t>glejovka</w:t>
      </w:r>
      <w:proofErr w:type="spellEnd"/>
      <w:r w:rsidRPr="004F65A2">
        <w:rPr>
          <w:rFonts w:ascii="Times New Roman" w:hAnsi="Times New Roman" w:cs="Times New Roman"/>
          <w:b/>
          <w:sz w:val="24"/>
          <w:szCs w:val="24"/>
        </w:rPr>
        <w:t xml:space="preserve"> americká</w:t>
      </w:r>
    </w:p>
    <w:p w:rsidR="003B6635" w:rsidRDefault="003B6635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5C2" w:rsidRDefault="00AD15C2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635" w:rsidRDefault="003B6635" w:rsidP="003B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635">
        <w:rPr>
          <w:rFonts w:ascii="Times New Roman" w:hAnsi="Times New Roman" w:cs="Times New Roman"/>
          <w:b/>
          <w:sz w:val="24"/>
          <w:szCs w:val="24"/>
          <w:u w:val="single"/>
        </w:rPr>
        <w:t xml:space="preserve">Invázne nepôvodné druhy rastlín vzbudzujúce obavy </w:t>
      </w:r>
      <w:r w:rsidR="00DE5A20">
        <w:rPr>
          <w:rFonts w:ascii="Times New Roman" w:hAnsi="Times New Roman" w:cs="Times New Roman"/>
          <w:b/>
          <w:sz w:val="24"/>
          <w:szCs w:val="24"/>
          <w:u w:val="single"/>
        </w:rPr>
        <w:t xml:space="preserve">Európskej </w:t>
      </w:r>
      <w:r w:rsidRPr="003B6635">
        <w:rPr>
          <w:rFonts w:ascii="Times New Roman" w:hAnsi="Times New Roman" w:cs="Times New Roman"/>
          <w:b/>
          <w:sz w:val="24"/>
          <w:szCs w:val="24"/>
          <w:u w:val="single"/>
        </w:rPr>
        <w:t>Únie</w:t>
      </w:r>
    </w:p>
    <w:p w:rsidR="003B6635" w:rsidRDefault="003B6635" w:rsidP="003B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635">
        <w:rPr>
          <w:rFonts w:ascii="Times New Roman" w:hAnsi="Times New Roman" w:cs="Times New Roman"/>
          <w:bCs/>
          <w:sz w:val="24"/>
          <w:szCs w:val="24"/>
        </w:rPr>
        <w:t>Zoznam zahŕňa 36 druhov rastlín, ktoré predstavujú ohrozenie pre pôvodné druhy a biotopy v rámci Európskej Únie.</w:t>
      </w:r>
      <w:r w:rsidR="00FB5451">
        <w:rPr>
          <w:rFonts w:ascii="Times New Roman" w:hAnsi="Times New Roman" w:cs="Times New Roman"/>
          <w:bCs/>
          <w:sz w:val="24"/>
          <w:szCs w:val="24"/>
        </w:rPr>
        <w:t xml:space="preserve"> Rastliny vyznačené </w:t>
      </w:r>
      <w:proofErr w:type="spellStart"/>
      <w:r w:rsidR="00FB5451">
        <w:rPr>
          <w:rFonts w:ascii="Times New Roman" w:hAnsi="Times New Roman" w:cs="Times New Roman"/>
          <w:bCs/>
          <w:sz w:val="24"/>
          <w:szCs w:val="24"/>
        </w:rPr>
        <w:t>boldom</w:t>
      </w:r>
      <w:proofErr w:type="spellEnd"/>
      <w:r w:rsidR="00FB5451">
        <w:rPr>
          <w:rFonts w:ascii="Times New Roman" w:hAnsi="Times New Roman" w:cs="Times New Roman"/>
          <w:bCs/>
          <w:sz w:val="24"/>
          <w:szCs w:val="24"/>
        </w:rPr>
        <w:t xml:space="preserve"> sa vyskytujú už aj v SR.</w:t>
      </w:r>
    </w:p>
    <w:p w:rsidR="00AD15C2" w:rsidRDefault="00AD15C2" w:rsidP="003B6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Acacia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saligna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Acacia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cyanophylla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Ailanthus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altissima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pajaseň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žliazkatý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Andropogon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virginicus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Alternanthera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philoxeroides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Asclepias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syriaca</w:t>
      </w:r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glejovka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americká</w:t>
      </w:r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Baccharis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halimifolia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Cabomba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caroliniana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kabomba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karolínska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Cardiospermum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grandiflorum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balónovec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Cortaderia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jubata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kortadéria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Ehrharta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calycina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erharta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Eichhornia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crassipes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eichhornia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nafúknutá (vodný hyacint)</w:t>
      </w:r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Elodea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nuttallii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Gunnera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tinctoria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Gymnocoronis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spilanthoides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Heracleum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mantegazzianum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boľševník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obrovský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Heracleum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persicum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boľševník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perzský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Heracleum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sosnowskyi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boľševník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Sosnovského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Humulus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scandens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chmeľ japonský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Hydrocotyle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ranunculoides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pupkovník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iskerníkovitý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Impatiens</w:t>
      </w:r>
      <w:proofErr w:type="spellEnd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/>
          <w:i/>
          <w:iCs/>
          <w:sz w:val="24"/>
          <w:szCs w:val="24"/>
        </w:rPr>
        <w:t>glandulifera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netýkavka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žliazkatá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Lagarosiphon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major</w:t>
      </w:r>
      <w:r w:rsidRPr="00C54AA2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sifónovec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machovitý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Lespedeza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cuneata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lespedéza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trváca</w:t>
      </w:r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Ludwigia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grandiflora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Ludwigia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peploides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Lygodium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japonicum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popínavec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Lysichiton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americanus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Microstegium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vimineum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Myriophyllum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aquaticum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stolístok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vodný</w:t>
      </w:r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Myriophyllum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heterophyllum</w:t>
      </w:r>
      <w:proofErr w:type="spellEnd"/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Parthenium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hysterophorus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Pennisetum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setaceum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perovec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veľkoklasý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Persicaria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perfoliata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(syn.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Polygonum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perfoliatum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4AA2" w:rsidRPr="00C51B1D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Prosopis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juliflora</w:t>
      </w:r>
      <w:proofErr w:type="spellEnd"/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Pueraria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montana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lobata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(syn.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Pueraria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lobata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puerária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horská laločnatá (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puerária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laločnatá)</w:t>
      </w:r>
    </w:p>
    <w:p w:rsidR="00C54AA2" w:rsidRPr="00C54AA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Salvinia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molesta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Salvinia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adnata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proofErr w:type="spellStart"/>
      <w:r w:rsidRPr="00C54AA2">
        <w:rPr>
          <w:rFonts w:ascii="Times New Roman" w:hAnsi="Times New Roman" w:cs="Times New Roman"/>
          <w:bCs/>
          <w:sz w:val="24"/>
          <w:szCs w:val="24"/>
        </w:rPr>
        <w:t>salvínia</w:t>
      </w:r>
      <w:proofErr w:type="spellEnd"/>
    </w:p>
    <w:p w:rsidR="00AD15C2" w:rsidRDefault="00C54AA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Triadica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sebifera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Sapium</w:t>
      </w:r>
      <w:proofErr w:type="spellEnd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1B1D">
        <w:rPr>
          <w:rFonts w:ascii="Times New Roman" w:hAnsi="Times New Roman" w:cs="Times New Roman"/>
          <w:bCs/>
          <w:i/>
          <w:iCs/>
          <w:sz w:val="24"/>
          <w:szCs w:val="24"/>
        </w:rPr>
        <w:t>sebiferum</w:t>
      </w:r>
      <w:proofErr w:type="spellEnd"/>
      <w:r w:rsidRPr="00C54AA2">
        <w:rPr>
          <w:rFonts w:ascii="Times New Roman" w:hAnsi="Times New Roman" w:cs="Times New Roman"/>
          <w:bCs/>
          <w:sz w:val="24"/>
          <w:szCs w:val="24"/>
        </w:rPr>
        <w:t>)</w:t>
      </w:r>
    </w:p>
    <w:p w:rsidR="00AD15C2" w:rsidRDefault="00AD15C2" w:rsidP="00C54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70D" w:rsidRPr="00AD15C2" w:rsidRDefault="00C54AA2" w:rsidP="00AD15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Zdroj: </w:t>
      </w:r>
      <w:hyperlink r:id="rId6" w:history="1">
        <w:r w:rsidRPr="00F45C1C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http://www.sopsr.sk/invazne-web/?page_id=821</w:t>
        </w:r>
      </w:hyperlink>
    </w:p>
    <w:p w:rsidR="007F770D" w:rsidRPr="00DC2E07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07">
        <w:rPr>
          <w:rFonts w:ascii="Times New Roman" w:hAnsi="Times New Roman" w:cs="Times New Roman"/>
          <w:b/>
          <w:sz w:val="24"/>
          <w:szCs w:val="24"/>
        </w:rPr>
        <w:lastRenderedPageBreak/>
        <w:t>Za najdôležitejšie vlastnosti inváznych druhov sa považujú:</w:t>
      </w:r>
    </w:p>
    <w:p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vysoká konkurenčná schopnosť (vitalita, odolnosť voči stresom, dlhé obdobie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kvitnutia a tvorby plodov, formovanie dominantného porastu v štádiu semenáčikov,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rýchly vegetatívny rast juvenilných a reprodukčne dospelých jedincov),</w:t>
      </w:r>
    </w:p>
    <w:p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 xml:space="preserve"> schopnosť prežívať nepriaznivé obdobia (sucho, záplavy),</w:t>
      </w:r>
    </w:p>
    <w:p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schopnosť rásť aj na odlišných typoch stanovíšť, ako je tomu na miestach ich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prirodzeného výskytu,</w:t>
      </w:r>
    </w:p>
    <w:p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dobré reprodukčné vlastnosti (vegetatívne rozmnožovanie pomocou podzemkov,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hľúz; generatívne – tvorba veľkého množstva semien, vysoká klíčivosť semien,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klíčiace semená nemajú zvláštne nároky na prostredie),</w:t>
      </w:r>
    </w:p>
    <w:p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účinné mechanizmy rozširovania,</w:t>
      </w:r>
    </w:p>
    <w:p w:rsidR="007F770D" w:rsidRPr="007F770D" w:rsidRDefault="007F770D" w:rsidP="007F770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absencia alebo obmedzená frekvencia/hustota domácich prirodzených nepriateľov</w:t>
      </w:r>
    </w:p>
    <w:p w:rsidR="007F770D" w:rsidRDefault="007F770D" w:rsidP="007F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(predátorov, parazitov, chorôb).</w:t>
      </w:r>
    </w:p>
    <w:p w:rsidR="00DC2E07" w:rsidRDefault="00DC2E07" w:rsidP="007F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Pr="00DC2E07" w:rsidRDefault="00DC2E07" w:rsidP="00DC2E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E07">
        <w:rPr>
          <w:rFonts w:ascii="Times New Roman" w:hAnsi="Times New Roman" w:cs="Times New Roman"/>
          <w:b/>
          <w:bCs/>
          <w:sz w:val="24"/>
          <w:szCs w:val="24"/>
        </w:rPr>
        <w:t>Spôsoby rozširovania inváznych druhov rastlín</w:t>
      </w: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Pod rozširovaním nepôvodných inváznych druhov rozumieme ich premiestňovanie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z miesta na miesto, prenikanie na nové stanovištia, do nového priestoru.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E07">
        <w:rPr>
          <w:rFonts w:ascii="Times New Roman" w:hAnsi="Times New Roman" w:cs="Times New Roman"/>
          <w:sz w:val="24"/>
          <w:szCs w:val="24"/>
        </w:rPr>
        <w:t>šírenie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na krátke, ale i na dlhé vzdialenosti. Spôsob, ako i intenzitu a úspešnosť šírenia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ovplyvňujú viaceré faktory. Na prvom mieste je to človek, k ďalším faktorom sa radia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najmä vhodné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stanovištné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podmienky, biotické, ale i abiotické bariéry.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Invázne druhy rastlín sa môžu šíriť nasledovnými spôsobmi:</w:t>
      </w:r>
    </w:p>
    <w:p w:rsidR="002D6A1D" w:rsidRPr="00DC2E07" w:rsidRDefault="002D6A1D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Pr="002D6A1D" w:rsidRDefault="00DC2E07" w:rsidP="002D6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antropochórne</w:t>
      </w:r>
      <w:proofErr w:type="spellEnd"/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človeka</w:t>
      </w:r>
      <w:r w:rsidRPr="002D6A1D">
        <w:rPr>
          <w:rFonts w:ascii="Times New Roman" w:hAnsi="Times New Roman" w:cs="Times New Roman"/>
          <w:sz w:val="24"/>
          <w:szCs w:val="24"/>
        </w:rPr>
        <w:t xml:space="preserve">, 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jeho priamou alebo nepriamou </w:t>
      </w:r>
      <w:proofErr w:type="spellStart"/>
      <w:r w:rsidRPr="002D6A1D">
        <w:rPr>
          <w:rFonts w:ascii="Times New Roman" w:hAnsi="Times New Roman" w:cs="Times New Roman"/>
          <w:i/>
          <w:iCs/>
          <w:sz w:val="24"/>
          <w:szCs w:val="24"/>
        </w:rPr>
        <w:t>činosťou</w:t>
      </w:r>
      <w:proofErr w:type="spellEnd"/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Napríklad: ich zámerným pestovaním v parkoch a záhradách, odkiaľ môžu druhy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sekundárne preniknúť aj do okolitej prírody alebo v mnohých prípadoch aj ich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vysádzaním na ekologicky nevhodné miesta. Pre svoj atraktívny vzhľad sa často rôzne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časti rastlín, napr. okolíky s plodmi či samotné semená, využívajú na aranžovanie kytíc, čo môže počas premiestňovania zapríčiniť ich vypadnutie, pričom sa tak môžu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dostať na nové miesto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C2E07">
        <w:rPr>
          <w:rFonts w:ascii="Times New Roman" w:hAnsi="Times New Roman" w:cs="Times New Roman"/>
          <w:sz w:val="24"/>
          <w:szCs w:val="24"/>
        </w:rPr>
        <w:t>Aj vyhodené, reprodukcie schopné, plodné rastliny na skládkach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či smetiskách, prispievajú ku vzniku nových ohnísk šírenia týchto druhov. Prenos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môžu zapríčiniť aj rôzne mechanizmy využívané v lesnom hospodárstve,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poľnohospodárstve či pri údržbe tokov a pod., ktoré na svojich </w:t>
      </w:r>
      <w:r w:rsidRPr="00DC2E07">
        <w:rPr>
          <w:rFonts w:ascii="Times New Roman" w:hAnsi="Times New Roman" w:cs="Times New Roman"/>
          <w:sz w:val="24"/>
          <w:szCs w:val="24"/>
        </w:rPr>
        <w:lastRenderedPageBreak/>
        <w:t>kolesách spolu so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zeminou často nesú aj diaspóry rôznych druhov. K šíreniu dochádza aj prostredníctvom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vykopanej zeminy a jej odvozom na nové miesta, pretože spolu s ňou sú</w:t>
      </w: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premiestňované aj podzemné orgány rastliny, čo prispieva k šíreniu najmä tých druhov,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ktoré sa rozmnožujú úplne alebo prevažne vegetatívnym spôsobom (napr.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pohánkovce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>, slnečnica hľuznatá).</w:t>
      </w:r>
    </w:p>
    <w:p w:rsidR="002D6A1D" w:rsidRPr="00DC2E07" w:rsidRDefault="002D6A1D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1D" w:rsidRPr="002D6A1D" w:rsidRDefault="002D6A1D" w:rsidP="002D6A1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6A1D" w:rsidRPr="002D6A1D" w:rsidRDefault="002D6A1D" w:rsidP="002D6A1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2E07" w:rsidRPr="002D6A1D" w:rsidRDefault="00DC2E07" w:rsidP="002D6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zoochórne</w:t>
      </w:r>
      <w:proofErr w:type="spellEnd"/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prostredníctvom živočíchov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Plody alebo semená môžu priľnúť na telo (na srsť, perie a pod.) niektorého zo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živoč</w:t>
      </w:r>
      <w:r w:rsidR="002D6A1D">
        <w:rPr>
          <w:rFonts w:ascii="Times New Roman" w:hAnsi="Times New Roman" w:cs="Times New Roman"/>
          <w:sz w:val="24"/>
          <w:szCs w:val="24"/>
        </w:rPr>
        <w:t xml:space="preserve">íchov, </w:t>
      </w:r>
      <w:r w:rsidRPr="00DC2E07">
        <w:rPr>
          <w:rFonts w:ascii="Times New Roman" w:hAnsi="Times New Roman" w:cs="Times New Roman"/>
          <w:sz w:val="24"/>
          <w:szCs w:val="24"/>
        </w:rPr>
        <w:t xml:space="preserve">čím sa rastlina dostane na ďalšie stanovište (napr.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boľševník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obrovský) –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epizoické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šírenie</w:t>
      </w:r>
      <w:r w:rsidRPr="00DC2E07">
        <w:rPr>
          <w:rFonts w:ascii="Times New Roman" w:hAnsi="Times New Roman" w:cs="Times New Roman"/>
          <w:sz w:val="24"/>
          <w:szCs w:val="24"/>
        </w:rPr>
        <w:t>. Mnohé druhy živočíchov (najmä však vtáci) požierajú dužinaté plody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 vyvrhujú potom semená v nich obsiahnuté (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endozoické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rozširovanie</w:t>
      </w:r>
      <w:r w:rsidRPr="00DC2E07">
        <w:rPr>
          <w:rFonts w:ascii="Times New Roman" w:hAnsi="Times New Roman" w:cs="Times New Roman"/>
          <w:sz w:val="24"/>
          <w:szCs w:val="24"/>
        </w:rPr>
        <w:t>). Ak plody alebo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diaspóry priľnú na nohy vtákov alebo na ich perie jedná sa o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ornitochórne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šírenie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dvojzub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listnatý alebo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dvojzub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trojdielny).</w:t>
      </w:r>
    </w:p>
    <w:p w:rsidR="002D6A1D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07" w:rsidRPr="002D6A1D" w:rsidRDefault="00DC2E07" w:rsidP="002D6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anemochórne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vetra</w:t>
      </w: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Po ukončení vegetačnej fázy vietor často aj na väčšie vzdialenosti od materskej rastliny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odnáša jednotlivé semená, plody (napr. struky agáta bieleho), plody s</w:t>
      </w:r>
      <w:r w:rsidR="00154AC0">
        <w:rPr>
          <w:rFonts w:ascii="Times New Roman" w:hAnsi="Times New Roman" w:cs="Times New Roman"/>
          <w:sz w:val="24"/>
          <w:szCs w:val="24"/>
        </w:rPr>
        <w:t> </w:t>
      </w:r>
      <w:r w:rsidRPr="00DC2E07">
        <w:rPr>
          <w:rFonts w:ascii="Times New Roman" w:hAnsi="Times New Roman" w:cs="Times New Roman"/>
          <w:sz w:val="24"/>
          <w:szCs w:val="24"/>
        </w:rPr>
        <w:t>chocholcom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(typické napr. pre zlatobyle) alebo celé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súplodia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(napr. slnečnica), ktoré sa správajú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ako stepné bežce, čím sa podieľa na ich rozširovaní.</w:t>
      </w:r>
    </w:p>
    <w:p w:rsidR="00154AC0" w:rsidRPr="00DC2E07" w:rsidRDefault="00154AC0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Pr="00154AC0" w:rsidRDefault="00DC2E07" w:rsidP="00154AC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4AC0">
        <w:rPr>
          <w:rFonts w:ascii="Times New Roman" w:hAnsi="Times New Roman" w:cs="Times New Roman"/>
          <w:b/>
          <w:i/>
          <w:iCs/>
          <w:sz w:val="24"/>
          <w:szCs w:val="24"/>
        </w:rPr>
        <w:t>nautochoricky</w:t>
      </w:r>
      <w:proofErr w:type="spellEnd"/>
      <w:r w:rsidRPr="00154AC0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tečúcej vody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Diaspóry spláchnu buď prívalové vody, napríklad v cestných priekopách, alebo sú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vetrom odnášané tak, že dosiahnu hladinu vodného toku, alebo ak rastú priamo pri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toku, tak semená padnú priamo do vody a plaviac sa na vodnej hladine šíria sa ďalej –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hydrochória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rudbekia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strapatá, čarodejka škvrnitá). Semená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boľševníka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obrovského sa dokážu udržať na vodnej hladine až 3 dni, kým nasiaknu vodou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potopia sa. Pri predpokladanej rýchlosti toku 0,1 m. s-1 môžu byť transportované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vodou do vzdialenosti cca 10 km (CLEGG et GRACE, 1974).</w:t>
      </w:r>
    </w:p>
    <w:p w:rsidR="009815EE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07" w:rsidRPr="009815EE" w:rsidRDefault="00DC2E07" w:rsidP="009815E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15EE">
        <w:rPr>
          <w:rFonts w:ascii="Times New Roman" w:hAnsi="Times New Roman" w:cs="Times New Roman"/>
          <w:b/>
          <w:i/>
          <w:iCs/>
          <w:sz w:val="24"/>
          <w:szCs w:val="24"/>
        </w:rPr>
        <w:t>autochoricky</w:t>
      </w:r>
      <w:proofErr w:type="spellEnd"/>
      <w:r w:rsidRPr="009815EE">
        <w:rPr>
          <w:rFonts w:ascii="Times New Roman" w:hAnsi="Times New Roman" w:cs="Times New Roman"/>
          <w:i/>
          <w:iCs/>
          <w:sz w:val="24"/>
          <w:szCs w:val="24"/>
        </w:rPr>
        <w:t xml:space="preserve"> – bez účasti faktorov stanovišťa</w:t>
      </w:r>
    </w:p>
    <w:p w:rsidR="00DC2E07" w:rsidRDefault="00DC2E07" w:rsidP="00981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Príkladom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autochórie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je napr. vystreľovanie semien z toboliek netýkavky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žliazkatej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(balistické rozširovanie) do vzdialenosti 3 až 6, 5 m. Spôsobuje to napätie pletív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v tobolkách </w:t>
      </w:r>
      <w:r w:rsidRPr="00DC2E07">
        <w:rPr>
          <w:rFonts w:ascii="Times New Roman" w:hAnsi="Times New Roman" w:cs="Times New Roman"/>
          <w:sz w:val="24"/>
          <w:szCs w:val="24"/>
        </w:rPr>
        <w:lastRenderedPageBreak/>
        <w:t>plodov, ktoré je také veľké, že už aj slabý dotyk zapríčiní ich puknutie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rozhodenie semien (PASTÝRIK, NĚMEC, 1964). Diaspóry netýkavky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žliazkatej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 spravidla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klesnú na dno toku a ďalej sú presúvané vodným prúdom. Podľa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Lhotskej</w:t>
      </w:r>
      <w:proofErr w:type="spellEnd"/>
      <w:r w:rsidRPr="00DC2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Krippelovej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a Cigánovej (LHOTSKÁ, KRIPPELOVÁ &amp; CIGÁNOVÁ, 1987) v tomto prípade ale </w:t>
      </w:r>
      <w:proofErr w:type="spellStart"/>
      <w:r w:rsidRPr="00DC2E07">
        <w:rPr>
          <w:rFonts w:ascii="Times New Roman" w:hAnsi="Times New Roman" w:cs="Times New Roman"/>
          <w:sz w:val="24"/>
          <w:szCs w:val="24"/>
        </w:rPr>
        <w:t>nautochória</w:t>
      </w:r>
      <w:proofErr w:type="spellEnd"/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(rozširovanie pomocou vody) nehrá rozhodujúcu úlohu, pretože preschnuté semená plávajú len krátko. Diaspóry sa dostávajú na dno, kde sa váľajú spolu s pieskom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štrkom. Takýto typ rozširovania je označovaný autorkami ako </w:t>
      </w:r>
      <w:proofErr w:type="spellStart"/>
      <w:r w:rsidRPr="00DC2E07">
        <w:rPr>
          <w:rFonts w:ascii="Times New Roman" w:hAnsi="Times New Roman" w:cs="Times New Roman"/>
          <w:i/>
          <w:iCs/>
          <w:sz w:val="24"/>
          <w:szCs w:val="24"/>
        </w:rPr>
        <w:t>bythizochória</w:t>
      </w:r>
      <w:proofErr w:type="spellEnd"/>
      <w:r w:rsidRPr="00DC2E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5FBD" w:rsidRDefault="00E85FBD" w:rsidP="00981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5FBD" w:rsidRDefault="00E85FB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F59">
        <w:rPr>
          <w:rFonts w:ascii="Times New Roman" w:hAnsi="Times New Roman" w:cs="Times New Roman"/>
          <w:b/>
          <w:bCs/>
          <w:sz w:val="24"/>
          <w:szCs w:val="24"/>
        </w:rPr>
        <w:t>Dôsledky šírenia a riziká spôsobené inváznymi druhmi rastlín</w:t>
      </w:r>
    </w:p>
    <w:p w:rsidR="00782F59" w:rsidRP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Ako hlavné riziká a dôsledky šírenia inváznych druhov rastlín poznáme tri nasledujúce: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environmentálne,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zdravotné,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ekonomické.</w:t>
      </w:r>
    </w:p>
    <w:p w:rsid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2F59">
        <w:rPr>
          <w:rFonts w:ascii="Times New Roman" w:hAnsi="Times New Roman" w:cs="Times New Roman"/>
          <w:b/>
          <w:i/>
          <w:iCs/>
          <w:sz w:val="24"/>
          <w:szCs w:val="24"/>
        </w:rPr>
        <w:t>Environmentálne</w:t>
      </w: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K najvážnejším rizikám z environmentálneho pohľadu patrí, že invázne druhy rastlín: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Negatívne ovplyvňujú a zásadným spôsobom menia pôvodné druhové zloženie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vegetácie a vytvárajú v pomerne krátkom čase nové typy spoločenstiev.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Súvislými, dobre zapojenými porastami zhoršujú svetelno-tepelné podmienky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pôvodným druhom rastlín. Tienenie bráni ostatným prítomným druhom v ich raste, bráni vyklíčeniu a následnému rastu ďalších druhov rastlín, vrátane vlastných</w:t>
      </w:r>
    </w:p>
    <w:p w:rsidR="0022427D" w:rsidRP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27D" w:rsidRPr="00782F59">
        <w:rPr>
          <w:rFonts w:ascii="Times New Roman" w:hAnsi="Times New Roman" w:cs="Times New Roman"/>
          <w:sz w:val="24"/>
          <w:szCs w:val="24"/>
        </w:rPr>
        <w:t>semenáčikov.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Rýchlo obsadzujú nové stanovištia, pričom k tomu využívajú najmä skládky,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opustené a zanedbané miesta.</w:t>
      </w:r>
    </w:p>
    <w:p w:rsidR="0022427D" w:rsidRPr="00782F59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 xml:space="preserve">Ich porasty rozrušujú trávny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drn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>, čo najmä pri lokalitách situovaných na svahoch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(cesty, vodné toky, hrádze a pod.) môže zapríčiniť eróziu, pretože v</w:t>
      </w:r>
      <w:r w:rsidR="00782F59">
        <w:rPr>
          <w:rFonts w:ascii="Times New Roman" w:hAnsi="Times New Roman" w:cs="Times New Roman"/>
          <w:sz w:val="24"/>
          <w:szCs w:val="24"/>
        </w:rPr>
        <w:t> </w:t>
      </w:r>
      <w:r w:rsidRPr="00782F59">
        <w:rPr>
          <w:rFonts w:ascii="Times New Roman" w:hAnsi="Times New Roman" w:cs="Times New Roman"/>
          <w:sz w:val="24"/>
          <w:szCs w:val="24"/>
        </w:rPr>
        <w:t>zimných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mesiacoch pri usychaní týchto rastlín zostáva pôdny povrch obnažený a nespevnený.</w:t>
      </w:r>
    </w:p>
    <w:p w:rsid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2F59">
        <w:rPr>
          <w:rFonts w:ascii="Times New Roman" w:hAnsi="Times New Roman" w:cs="Times New Roman"/>
          <w:b/>
          <w:i/>
          <w:iCs/>
          <w:sz w:val="24"/>
          <w:szCs w:val="24"/>
        </w:rPr>
        <w:t>Zdravotné</w:t>
      </w: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Za zdravotné riziká a dôsledky označujeme u týchto rastlín tie, ktoré zapríčiňujú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rôzne ochorenia človeka. Z tohto hľadiska je najnebezpečnejšou nepôvodnou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rastlinou našej flóry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boľševník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obrovský, ktorý spôsobuje pri kontakte najmä kožné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poranenia (popáleniny). Sú vyvolané účinkom uvoľnenej bunkovej šťavy obsahujúcej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fotoaktívne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furokumaríny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. Ich </w:t>
      </w:r>
      <w:r w:rsidRPr="00782F59">
        <w:rPr>
          <w:rFonts w:ascii="Times New Roman" w:hAnsi="Times New Roman" w:cs="Times New Roman"/>
          <w:sz w:val="24"/>
          <w:szCs w:val="24"/>
        </w:rPr>
        <w:lastRenderedPageBreak/>
        <w:t>účinok sa prejavuje najmä vtedy, ak je koža vystavená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slnečnému žiareniu, čím vznikajú páliace zapálené plochy, neskôr až pľuzgiere.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Dlhodobejší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kontakt s touto rastlinou môže tiež vyvolávať bolesti hlavy, zvýšenú teplotu,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slabosť a zimnicu. U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precitlivelých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osôb môžu poškodené časti rastliny vyvolať slzenie,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pálenie nosnej a ústnej dutiny. Opuchy dýchacích slizníc môžu zapríčiniť aj smrť.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Takéto prípady boli zaznamenané vo svete v súvislosti s deťmi, ktoré s touto rastlinou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často manipulujú ako s hračkou (vyrábajú si z dutých stoniek trubky na fúkanie,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ďalekohľady a pod.). Najnebezpečnejšia je táto rastlina v mesiaci jún, kedy má najvyšší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obsah spomínaných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furokumarínov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(PIRA et. al., 1989).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59">
        <w:rPr>
          <w:rFonts w:ascii="Times New Roman" w:hAnsi="Times New Roman" w:cs="Times New Roman"/>
          <w:sz w:val="24"/>
          <w:szCs w:val="24"/>
        </w:rPr>
        <w:t>Boľševník</w:t>
      </w:r>
      <w:proofErr w:type="spellEnd"/>
      <w:r w:rsidRPr="00782F59">
        <w:rPr>
          <w:rFonts w:ascii="Times New Roman" w:hAnsi="Times New Roman" w:cs="Times New Roman"/>
          <w:sz w:val="24"/>
          <w:szCs w:val="24"/>
        </w:rPr>
        <w:t xml:space="preserve"> obrovský, spoločne s ďalšími inváznymi druhmi, najmä zlatobyľou kanadskou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a zlatobyľou obrovskou vyvolávajú u ľudí s alergickými ochoreniami aj peľové alergie.</w:t>
      </w:r>
    </w:p>
    <w:p w:rsidR="00281E81" w:rsidRDefault="00281E81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27D" w:rsidRPr="00281E81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1E81">
        <w:rPr>
          <w:rFonts w:ascii="Times New Roman" w:hAnsi="Times New Roman" w:cs="Times New Roman"/>
          <w:b/>
          <w:i/>
          <w:iCs/>
          <w:sz w:val="24"/>
          <w:szCs w:val="24"/>
        </w:rPr>
        <w:t>Ekonomické</w:t>
      </w: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Okrem zdravotných rizík a environmentálnych dosahov na prírodu, prináša šírenie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inváznych druhov rastlín aj ekonomické a hospodárske straty a následne zvýšené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náklady na odstránenie dôsledkov ich šírenia. Ako príklady ekonomických dôsledkov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je možné spomenúť:</w:t>
      </w:r>
    </w:p>
    <w:p w:rsidR="0022427D" w:rsidRPr="00281E81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81">
        <w:rPr>
          <w:rFonts w:ascii="Times New Roman" w:hAnsi="Times New Roman" w:cs="Times New Roman"/>
          <w:sz w:val="24"/>
          <w:szCs w:val="24"/>
        </w:rPr>
        <w:t>Poškodzovanie dlažieb, asfaltových povrchov ciest, ich obrubníkov a pod.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prerastaním inváznymi rastlinami. Zo spomínaných druhov sa podieľajú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 xml:space="preserve">najčastejšie na uvedenom poškodzovaní </w:t>
      </w:r>
      <w:proofErr w:type="spellStart"/>
      <w:r w:rsidRPr="00281E81">
        <w:rPr>
          <w:rFonts w:ascii="Times New Roman" w:hAnsi="Times New Roman" w:cs="Times New Roman"/>
          <w:sz w:val="24"/>
          <w:szCs w:val="24"/>
        </w:rPr>
        <w:t>pohánkovce</w:t>
      </w:r>
      <w:proofErr w:type="spellEnd"/>
      <w:r w:rsidRPr="00281E81">
        <w:rPr>
          <w:rFonts w:ascii="Times New Roman" w:hAnsi="Times New Roman" w:cs="Times New Roman"/>
          <w:sz w:val="24"/>
          <w:szCs w:val="24"/>
        </w:rPr>
        <w:t xml:space="preserve"> a zlatobyle.</w:t>
      </w:r>
    </w:p>
    <w:p w:rsidR="0022427D" w:rsidRPr="00281E81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81">
        <w:rPr>
          <w:rFonts w:ascii="Times New Roman" w:hAnsi="Times New Roman" w:cs="Times New Roman"/>
          <w:sz w:val="24"/>
          <w:szCs w:val="24"/>
        </w:rPr>
        <w:t>Hustota porastov inváznych rastlín bráni vykonávať rôzne činností človeka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(znemožňujú optimálny prístup verejnosti, napr. k brehom riek, do lesných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porastov, na poľnohospodárske pozemky, na miesta oddychu, rekreácie a pod.).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Na okrajoch ciest a železničných tratí znižujú prehľadnosť a nepriaznivo ovplyvňujú bezpečnosť premávky.</w:t>
      </w:r>
    </w:p>
    <w:p w:rsidR="0022427D" w:rsidRDefault="0022427D" w:rsidP="00782F5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05">
        <w:rPr>
          <w:rFonts w:ascii="Times New Roman" w:hAnsi="Times New Roman" w:cs="Times New Roman"/>
          <w:sz w:val="24"/>
          <w:szCs w:val="24"/>
        </w:rPr>
        <w:t>Odumreté a nahromadené časti týchto rastlín môžu pri povodniach zapríčiniť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nepriechodnosť koryta toku a blokovať voľný pohyb unášaného materiálu, čo si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vyžaduje buď zvýšené náklady na ich odstránenie ako bariéry alebo zvýšené náklady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na odstránenie následkov povodní.</w:t>
      </w:r>
    </w:p>
    <w:p w:rsidR="00BC1A7E" w:rsidRDefault="00BC1A7E" w:rsidP="00BC1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7E" w:rsidRDefault="00BC1A7E" w:rsidP="00BC1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7E" w:rsidRDefault="00BC1A7E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55">
        <w:rPr>
          <w:rFonts w:ascii="Times New Roman" w:hAnsi="Times New Roman" w:cs="Times New Roman"/>
          <w:b/>
          <w:sz w:val="24"/>
          <w:szCs w:val="24"/>
        </w:rPr>
        <w:t>Zdroj: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Cvachová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Gojdičová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BC1A7E">
        <w:rPr>
          <w:rFonts w:ascii="Times New Roman" w:hAnsi="Times New Roman" w:cs="Times New Roman"/>
          <w:sz w:val="24"/>
          <w:szCs w:val="24"/>
        </w:rPr>
        <w:t>USMERNENIE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7E">
        <w:rPr>
          <w:rFonts w:ascii="Times New Roman" w:hAnsi="Times New Roman" w:cs="Times New Roman"/>
          <w:sz w:val="24"/>
          <w:szCs w:val="24"/>
        </w:rPr>
        <w:t>NA ODSTRAŇOVANIE INVÁZNYCH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7E">
        <w:rPr>
          <w:rFonts w:ascii="Times New Roman" w:hAnsi="Times New Roman" w:cs="Times New Roman"/>
          <w:sz w:val="24"/>
          <w:szCs w:val="24"/>
        </w:rPr>
        <w:t>DRUHOV RASTLÍN</w:t>
      </w:r>
      <w:r>
        <w:rPr>
          <w:rFonts w:ascii="Times New Roman" w:hAnsi="Times New Roman" w:cs="Times New Roman"/>
          <w:sz w:val="24"/>
          <w:szCs w:val="24"/>
        </w:rPr>
        <w:t>, Banská Bystrica, 2003.</w:t>
      </w:r>
    </w:p>
    <w:p w:rsidR="00744955" w:rsidRDefault="00744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55" w:rsidRDefault="00744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55" w:rsidRDefault="00822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55" w:rsidRDefault="00822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55" w:rsidRDefault="00822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55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584">
        <w:rPr>
          <w:rFonts w:ascii="Times New Roman" w:hAnsi="Times New Roman" w:cs="Times New Roman"/>
          <w:b/>
          <w:sz w:val="24"/>
          <w:szCs w:val="24"/>
        </w:rPr>
        <w:lastRenderedPageBreak/>
        <w:t>Odporúčané zdroje:</w:t>
      </w:r>
    </w:p>
    <w:p w:rsidR="00337FB4" w:rsidRDefault="00337FB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B4" w:rsidRDefault="00337FB4" w:rsidP="00337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B4">
        <w:rPr>
          <w:rFonts w:ascii="Times New Roman" w:hAnsi="Times New Roman" w:cs="Times New Roman"/>
          <w:sz w:val="24"/>
          <w:szCs w:val="24"/>
        </w:rPr>
        <w:t>Ružek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I</w:t>
      </w:r>
      <w:r w:rsidR="00307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Noga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M</w:t>
      </w:r>
      <w:r w:rsidR="00307208">
        <w:rPr>
          <w:rFonts w:ascii="Times New Roman" w:hAnsi="Times New Roman" w:cs="Times New Roman"/>
          <w:sz w:val="24"/>
          <w:szCs w:val="24"/>
        </w:rPr>
        <w:t>. 2015:</w:t>
      </w:r>
      <w:r w:rsidRPr="00337FB4">
        <w:rPr>
          <w:rFonts w:ascii="Times New Roman" w:hAnsi="Times New Roman" w:cs="Times New Roman"/>
          <w:sz w:val="24"/>
          <w:szCs w:val="24"/>
        </w:rPr>
        <w:t xml:space="preserve"> Invázne druhy rastlín v strednej Európe. Bratislava - Univerzita Komenského v Bratislave. ISBN 978-80-223-4039-7, 84 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208" w:rsidRDefault="00307208" w:rsidP="00337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B4" w:rsidRPr="00307208" w:rsidRDefault="00307208" w:rsidP="008270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08">
        <w:rPr>
          <w:rFonts w:ascii="Times New Roman" w:hAnsi="Times New Roman" w:cs="Times New Roman"/>
          <w:sz w:val="24"/>
          <w:szCs w:val="24"/>
        </w:rPr>
        <w:t>Weber</w:t>
      </w:r>
      <w:r w:rsidR="0082706D">
        <w:rPr>
          <w:rFonts w:ascii="Times New Roman" w:hAnsi="Times New Roman" w:cs="Times New Roman"/>
          <w:sz w:val="24"/>
          <w:szCs w:val="24"/>
        </w:rPr>
        <w:t xml:space="preserve"> E. 2017: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956665">
        <w:rPr>
          <w:rFonts w:ascii="Times New Roman" w:hAnsi="Times New Roman" w:cs="Times New Roman"/>
          <w:sz w:val="24"/>
          <w:szCs w:val="24"/>
        </w:rPr>
        <w:t>,</w:t>
      </w:r>
      <w:r w:rsidR="0082706D">
        <w:rPr>
          <w:rFonts w:ascii="Times New Roman" w:hAnsi="Times New Roman" w:cs="Times New Roman"/>
          <w:sz w:val="24"/>
          <w:szCs w:val="24"/>
        </w:rPr>
        <w:t xml:space="preserve"> </w:t>
      </w:r>
      <w:r w:rsidR="0082706D" w:rsidRPr="0082706D"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82706D">
        <w:rPr>
          <w:rFonts w:ascii="Times New Roman" w:hAnsi="Times New Roman" w:cs="Times New Roman"/>
          <w:sz w:val="24"/>
          <w:szCs w:val="24"/>
        </w:rPr>
        <w:t xml:space="preserve">: </w:t>
      </w:r>
      <w:r w:rsidR="0082706D" w:rsidRPr="008270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82706D" w:rsidRPr="0082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6D" w:rsidRPr="0082706D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="0082706D">
        <w:rPr>
          <w:rFonts w:ascii="Times New Roman" w:hAnsi="Times New Roman" w:cs="Times New Roman"/>
          <w:sz w:val="24"/>
          <w:szCs w:val="24"/>
        </w:rPr>
        <w:t xml:space="preserve">. </w:t>
      </w:r>
      <w:r w:rsidR="00AF4986">
        <w:rPr>
          <w:rFonts w:ascii="Times New Roman" w:hAnsi="Times New Roman" w:cs="Times New Roman"/>
          <w:sz w:val="24"/>
          <w:szCs w:val="24"/>
        </w:rPr>
        <w:t xml:space="preserve">CABI, 595 </w:t>
      </w:r>
      <w:proofErr w:type="spellStart"/>
      <w:r w:rsidR="00AF498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F4986">
        <w:rPr>
          <w:rFonts w:ascii="Times New Roman" w:hAnsi="Times New Roman" w:cs="Times New Roman"/>
          <w:sz w:val="24"/>
          <w:szCs w:val="24"/>
        </w:rPr>
        <w:t>.</w:t>
      </w:r>
    </w:p>
    <w:p w:rsidR="00E51584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25" w:rsidRDefault="002B29F1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B6635" w:rsidRPr="00F45C1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http://www.sopsr.sk/invazne-web/</w:t>
        </w:r>
      </w:hyperlink>
    </w:p>
    <w:p w:rsidR="00337FB4" w:rsidRDefault="00337FB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635" w:rsidRDefault="003B663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25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25" w:rsidRPr="00E51584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825" w:rsidRPr="00E51584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6B2F"/>
    <w:multiLevelType w:val="hybridMultilevel"/>
    <w:tmpl w:val="DF2A0682"/>
    <w:lvl w:ilvl="0" w:tplc="7CB4A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25D"/>
    <w:rsid w:val="00034FD2"/>
    <w:rsid w:val="0007375A"/>
    <w:rsid w:val="0009622A"/>
    <w:rsid w:val="00096E14"/>
    <w:rsid w:val="00154AC0"/>
    <w:rsid w:val="0018597D"/>
    <w:rsid w:val="0021469F"/>
    <w:rsid w:val="0022427D"/>
    <w:rsid w:val="00245320"/>
    <w:rsid w:val="00281E81"/>
    <w:rsid w:val="002B29F1"/>
    <w:rsid w:val="002D6A1D"/>
    <w:rsid w:val="00307208"/>
    <w:rsid w:val="00337FB4"/>
    <w:rsid w:val="003B6635"/>
    <w:rsid w:val="00413825"/>
    <w:rsid w:val="004F65A2"/>
    <w:rsid w:val="0065325D"/>
    <w:rsid w:val="006F1405"/>
    <w:rsid w:val="00744955"/>
    <w:rsid w:val="00782F59"/>
    <w:rsid w:val="007F770D"/>
    <w:rsid w:val="00822955"/>
    <w:rsid w:val="0082706D"/>
    <w:rsid w:val="00956665"/>
    <w:rsid w:val="009815EE"/>
    <w:rsid w:val="00A51682"/>
    <w:rsid w:val="00AD15C2"/>
    <w:rsid w:val="00AF4986"/>
    <w:rsid w:val="00B029B7"/>
    <w:rsid w:val="00B067FD"/>
    <w:rsid w:val="00BA1033"/>
    <w:rsid w:val="00BC1A7E"/>
    <w:rsid w:val="00C459D2"/>
    <w:rsid w:val="00C51B1D"/>
    <w:rsid w:val="00C524DE"/>
    <w:rsid w:val="00C54AA2"/>
    <w:rsid w:val="00C7777E"/>
    <w:rsid w:val="00CA7C23"/>
    <w:rsid w:val="00CC6CA9"/>
    <w:rsid w:val="00D259FB"/>
    <w:rsid w:val="00D36DBC"/>
    <w:rsid w:val="00DB5313"/>
    <w:rsid w:val="00DC2E07"/>
    <w:rsid w:val="00DE5A20"/>
    <w:rsid w:val="00E02994"/>
    <w:rsid w:val="00E50205"/>
    <w:rsid w:val="00E51584"/>
    <w:rsid w:val="00E85FBD"/>
    <w:rsid w:val="00F0452A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F2B82-F125-49D1-83EE-8D8BF11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9B7"/>
  </w:style>
  <w:style w:type="paragraph" w:styleId="Nadpis1">
    <w:name w:val="heading 1"/>
    <w:basedOn w:val="Normlny"/>
    <w:link w:val="Nadpis1Char"/>
    <w:uiPriority w:val="9"/>
    <w:qFormat/>
    <w:rsid w:val="003B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7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58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3825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B663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3B663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Zvraznenie">
    <w:name w:val="Emphasis"/>
    <w:basedOn w:val="Predvolenpsmoodseku"/>
    <w:uiPriority w:val="20"/>
    <w:qFormat/>
    <w:rsid w:val="004F65A2"/>
    <w:rPr>
      <w:i/>
      <w:iCs/>
    </w:rPr>
  </w:style>
  <w:style w:type="character" w:styleId="Siln">
    <w:name w:val="Strong"/>
    <w:basedOn w:val="Predvolenpsmoodseku"/>
    <w:uiPriority w:val="22"/>
    <w:qFormat/>
    <w:rsid w:val="0030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psr.sk/invazne-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psr.sk/invazne-web/?page_id=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DCCC-FD4E-4F27-BB9F-7C3B64E6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Kikuš</cp:lastModifiedBy>
  <cp:revision>21</cp:revision>
  <dcterms:created xsi:type="dcterms:W3CDTF">2014-03-17T11:46:00Z</dcterms:created>
  <dcterms:modified xsi:type="dcterms:W3CDTF">2022-05-03T14:27:00Z</dcterms:modified>
</cp:coreProperties>
</file>